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76C2" w14:textId="77777777" w:rsidR="00CB5B05" w:rsidRDefault="00CB5B05" w:rsidP="00CB5B05">
      <w:pPr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B161FA" w14:textId="4EF8917B" w:rsidR="00CB5B05" w:rsidRDefault="00CB5B05" w:rsidP="00CB5B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Sygn. akt I </w:t>
      </w:r>
      <w:proofErr w:type="spellStart"/>
      <w:r>
        <w:rPr>
          <w:rFonts w:ascii="Arial" w:hAnsi="Arial" w:cs="Arial"/>
        </w:rPr>
        <w:t>Ns</w:t>
      </w:r>
      <w:proofErr w:type="spellEnd"/>
      <w:r>
        <w:rPr>
          <w:rFonts w:ascii="Arial" w:hAnsi="Arial" w:cs="Arial"/>
        </w:rPr>
        <w:t xml:space="preserve"> 369/23</w:t>
      </w:r>
    </w:p>
    <w:p w14:paraId="6E08979F" w14:textId="77777777" w:rsidR="00CB5B05" w:rsidRDefault="00CB5B05" w:rsidP="00CB5B05">
      <w:pPr>
        <w:rPr>
          <w:rFonts w:ascii="Arial" w:hAnsi="Arial" w:cs="Arial"/>
        </w:rPr>
      </w:pPr>
    </w:p>
    <w:p w14:paraId="5AADACDD" w14:textId="77777777" w:rsidR="00CB5B05" w:rsidRDefault="00CB5B05" w:rsidP="00CB5B05">
      <w:pPr>
        <w:pStyle w:val="Nagwe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 O S T A N O W I E N I E</w:t>
      </w:r>
    </w:p>
    <w:p w14:paraId="53CD8F19" w14:textId="77777777" w:rsidR="00CB5B05" w:rsidRDefault="00CB5B05" w:rsidP="00CB5B05">
      <w:pPr>
        <w:rPr>
          <w:rFonts w:ascii="Arial" w:hAnsi="Arial" w:cs="Arial"/>
          <w:sz w:val="24"/>
          <w:szCs w:val="24"/>
        </w:rPr>
      </w:pPr>
    </w:p>
    <w:p w14:paraId="0FF792BE" w14:textId="77777777" w:rsidR="00CB5B05" w:rsidRDefault="00CB5B05" w:rsidP="00CB5B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Dnia 30 października 2023 roku</w:t>
      </w:r>
    </w:p>
    <w:p w14:paraId="27C542A4" w14:textId="77777777" w:rsidR="00CB5B05" w:rsidRDefault="00CB5B05" w:rsidP="00CB5B05">
      <w:pPr>
        <w:rPr>
          <w:rFonts w:ascii="Arial" w:hAnsi="Arial" w:cs="Arial"/>
        </w:rPr>
      </w:pPr>
    </w:p>
    <w:p w14:paraId="559A4938" w14:textId="77777777" w:rsidR="00CB5B05" w:rsidRDefault="00CB5B05" w:rsidP="00CB5B05">
      <w:pPr>
        <w:rPr>
          <w:rFonts w:ascii="Arial" w:hAnsi="Arial" w:cs="Arial"/>
        </w:rPr>
      </w:pPr>
    </w:p>
    <w:p w14:paraId="1AF7D9AA" w14:textId="77777777" w:rsidR="00CB5B05" w:rsidRDefault="00CB5B05" w:rsidP="00CB5B05">
      <w:pPr>
        <w:rPr>
          <w:rFonts w:ascii="Arial" w:hAnsi="Arial" w:cs="Arial"/>
        </w:rPr>
      </w:pPr>
    </w:p>
    <w:p w14:paraId="330B96FA" w14:textId="2D2D461C" w:rsidR="00CB5B05" w:rsidRDefault="00CB5B05" w:rsidP="00CB5B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Sąd Rejonowy w Lubaczowie I Wydział Cywilny</w:t>
      </w:r>
    </w:p>
    <w:p w14:paraId="7DFEF3C4" w14:textId="142FDA12" w:rsidR="00CB5B05" w:rsidRDefault="00CB5B05" w:rsidP="00CB5B05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Przewodniczący:  sędzia</w:t>
      </w:r>
      <w:r>
        <w:rPr>
          <w:rFonts w:ascii="Arial" w:hAnsi="Arial" w:cs="Arial"/>
        </w:rPr>
        <w:tab/>
        <w:t xml:space="preserve">Artur </w:t>
      </w:r>
      <w:proofErr w:type="spellStart"/>
      <w:r>
        <w:rPr>
          <w:rFonts w:ascii="Arial" w:hAnsi="Arial" w:cs="Arial"/>
        </w:rPr>
        <w:t>Broś</w:t>
      </w:r>
      <w:proofErr w:type="spellEnd"/>
    </w:p>
    <w:p w14:paraId="0ACDA415" w14:textId="77777777" w:rsidR="00CB5B05" w:rsidRDefault="00CB5B05" w:rsidP="00CB5B05">
      <w:pPr>
        <w:spacing w:line="360" w:lineRule="auto"/>
        <w:ind w:firstLine="708"/>
        <w:rPr>
          <w:rFonts w:ascii="Arial" w:hAnsi="Arial" w:cs="Arial"/>
        </w:rPr>
      </w:pPr>
    </w:p>
    <w:p w14:paraId="38DA9373" w14:textId="77777777" w:rsidR="00CB5B05" w:rsidRDefault="00CB5B05" w:rsidP="00CB5B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 rozpoznaniu w dniu 30 października 2023 r. w Lubaczowie na posiedzeniu niejawnym</w:t>
      </w:r>
    </w:p>
    <w:p w14:paraId="34577653" w14:textId="77777777" w:rsidR="00CB5B05" w:rsidRDefault="00CB5B05" w:rsidP="00CB5B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sprawy z wniosku  Starosty Lubaczowski</w:t>
      </w:r>
    </w:p>
    <w:p w14:paraId="1A6315F0" w14:textId="77777777" w:rsidR="00CB5B05" w:rsidRDefault="00CB5B05" w:rsidP="00CB5B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 udziałem Jana Antonik</w:t>
      </w:r>
    </w:p>
    <w:p w14:paraId="664D4C1C" w14:textId="77777777" w:rsidR="00CB5B05" w:rsidRDefault="00CB5B05" w:rsidP="00CB5B0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zezwolenie na złożenie do depozytu </w:t>
      </w:r>
    </w:p>
    <w:p w14:paraId="3E6DC9A7" w14:textId="77777777" w:rsidR="00CB5B05" w:rsidRDefault="00CB5B05" w:rsidP="00CB5B0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</w:t>
      </w:r>
    </w:p>
    <w:p w14:paraId="14DDF2B3" w14:textId="77777777" w:rsidR="00CB5B05" w:rsidRDefault="00CB5B05" w:rsidP="00CB5B0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zezwolić</w:t>
      </w:r>
      <w:r>
        <w:rPr>
          <w:rFonts w:ascii="Arial" w:hAnsi="Arial" w:cs="Arial"/>
        </w:rPr>
        <w:t xml:space="preserve"> wnioskodawcy na złożenie do depozytu sądowego kwoty </w:t>
      </w:r>
      <w:r>
        <w:rPr>
          <w:rFonts w:ascii="Arial" w:hAnsi="Arial" w:cs="Arial"/>
          <w:b/>
          <w:bCs/>
        </w:rPr>
        <w:t>5 076,50 zł</w:t>
      </w:r>
      <w:r>
        <w:rPr>
          <w:rFonts w:ascii="Arial" w:hAnsi="Arial" w:cs="Arial"/>
        </w:rPr>
        <w:t xml:space="preserve"> (pięć tysięcy siedemdziesiąt sześć 50/100) należnej zmarłemu w dniu 13.12.2018 roku w Lubaczowie </w:t>
      </w:r>
      <w:r>
        <w:rPr>
          <w:rFonts w:ascii="Arial" w:hAnsi="Arial" w:cs="Arial"/>
          <w:u w:val="single"/>
        </w:rPr>
        <w:t>Janowi Antonik s. Józefa i Anny</w:t>
      </w:r>
      <w:r>
        <w:rPr>
          <w:rFonts w:ascii="Arial" w:hAnsi="Arial" w:cs="Arial"/>
        </w:rPr>
        <w:t xml:space="preserve">, tytułem odszkodowania przyznanego decyzją z dnia 14.09.2023 roku Nr GN.683.45.2023 z zastrzeżeniem, że kwota ta może być wypłacona jego spadkobiercom na ich wniosek. </w:t>
      </w:r>
    </w:p>
    <w:p w14:paraId="21B46724" w14:textId="77777777" w:rsidR="00CB5B05" w:rsidRDefault="00CB5B05" w:rsidP="00CB5B05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koszty postępowania ponosi wnioskodawca.</w:t>
      </w:r>
    </w:p>
    <w:p w14:paraId="20E586B4" w14:textId="77777777" w:rsidR="00CB5B05" w:rsidRDefault="00CB5B05" w:rsidP="00CB5B05">
      <w:pPr>
        <w:jc w:val="both"/>
        <w:rPr>
          <w:rFonts w:ascii="Times New Roman" w:hAnsi="Times New Roman"/>
        </w:rPr>
      </w:pPr>
    </w:p>
    <w:p w14:paraId="43F54551" w14:textId="6DC94EC5" w:rsidR="00BF7EA1" w:rsidRPr="002B5AAB" w:rsidRDefault="00BF7EA1" w:rsidP="002B5AAB">
      <w:pPr>
        <w:pStyle w:val="Domylnie"/>
        <w:tabs>
          <w:tab w:val="left" w:pos="-1694"/>
        </w:tabs>
        <w:ind w:right="542"/>
        <w:jc w:val="both"/>
        <w:rPr>
          <w:rFonts w:ascii="Georgia" w:hAnsi="Georgia"/>
          <w:i/>
          <w:sz w:val="22"/>
          <w:szCs w:val="22"/>
        </w:rPr>
      </w:pPr>
    </w:p>
    <w:sectPr w:rsidR="00BF7EA1" w:rsidRPr="002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7A4A"/>
    <w:multiLevelType w:val="hybridMultilevel"/>
    <w:tmpl w:val="4F62D386"/>
    <w:lvl w:ilvl="0" w:tplc="3648EF0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F8"/>
    <w:rsid w:val="000E4D5C"/>
    <w:rsid w:val="001C5EF8"/>
    <w:rsid w:val="002B5AAB"/>
    <w:rsid w:val="0048662D"/>
    <w:rsid w:val="00942204"/>
    <w:rsid w:val="00B16EA0"/>
    <w:rsid w:val="00BF7EA1"/>
    <w:rsid w:val="00CB5B05"/>
    <w:rsid w:val="00F90B8C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DFBC"/>
  <w15:chartTrackingRefBased/>
  <w15:docId w15:val="{23A374D4-6217-4518-BBD3-5E0D2F6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2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B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80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80E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BF7EA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B5B05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Tworko Ewa</dc:creator>
  <cp:keywords/>
  <dc:description/>
  <cp:lastModifiedBy>Tworko Ewa</cp:lastModifiedBy>
  <cp:revision>7</cp:revision>
  <cp:lastPrinted>2023-10-25T06:40:00Z</cp:lastPrinted>
  <dcterms:created xsi:type="dcterms:W3CDTF">2023-10-03T11:37:00Z</dcterms:created>
  <dcterms:modified xsi:type="dcterms:W3CDTF">2023-11-02T08:43:00Z</dcterms:modified>
</cp:coreProperties>
</file>