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65A6" w14:textId="77777777" w:rsidR="00923262" w:rsidRDefault="00923262" w:rsidP="009232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jc w:val="both"/>
        <w:rPr>
          <w:rFonts w:ascii="Times New Roman" w:hAnsi="Times New Roman" w:cs="Times New Roman"/>
          <w:color w:val="000000"/>
        </w:rPr>
      </w:pPr>
    </w:p>
    <w:p w14:paraId="70313C16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akt: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120/24</w:t>
      </w:r>
    </w:p>
    <w:p w14:paraId="2BDB0D55" w14:textId="77777777" w:rsidR="00923262" w:rsidRDefault="00923262" w:rsidP="0092326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 O S T A N O W I E N I E</w:t>
      </w:r>
    </w:p>
    <w:p w14:paraId="0D9B3ABE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21 października 2024 r.</w:t>
      </w:r>
    </w:p>
    <w:p w14:paraId="17293BBB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E52AF5" w14:textId="77777777" w:rsidR="00923262" w:rsidRDefault="00923262" w:rsidP="009232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29ADD16C" w14:textId="77777777" w:rsidR="00923262" w:rsidRDefault="00923262" w:rsidP="0092326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Piotra Szczepana Łydy</w:t>
      </w:r>
    </w:p>
    <w:p w14:paraId="0C47DC9A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21 października 2024 r. w Lubaczowie </w:t>
      </w:r>
    </w:p>
    <w:p w14:paraId="3BE6B48C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1CA925F8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Dom Pomocy Społecznej w Rudzie Różanieckiej</w:t>
      </w:r>
    </w:p>
    <w:p w14:paraId="20225D08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udziałem  kuratora ustanowionego dla nieznanych z miejsca pobytu wierzycieli – spadkobierców po zmarłym Henryku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Franiel</w:t>
      </w:r>
      <w:proofErr w:type="spellEnd"/>
    </w:p>
    <w:p w14:paraId="6157CFC0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sądowego po zm. Henryku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Franiel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kwoty  </w:t>
      </w:r>
      <w:bookmarkStart w:id="0" w:name="_Hlk180406627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2 891,01 zł</w:t>
      </w:r>
    </w:p>
    <w:bookmarkEnd w:id="0"/>
    <w:p w14:paraId="00C9DC69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194B96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7475901C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266693" w14:textId="77777777" w:rsidR="00923262" w:rsidRDefault="00923262" w:rsidP="009232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1" w:name="_Hlk164774047"/>
      <w:bookmarkStart w:id="2" w:name="_Hlk164852366"/>
      <w:bookmarkStart w:id="3" w:name="_Hlk16485491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4" w:name="_Hlk15767801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2 891,01 zł (dwa tysiące osiemset dziewięćdziesiąt jeden złotych 01/100) </w:t>
      </w:r>
      <w:bookmarkEnd w:id="4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7 grudnia 2023 r. pensjonariuszu 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Henryku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Franiel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synu Alojzego i Heleny. </w:t>
      </w:r>
      <w:bookmarkEnd w:id="2"/>
    </w:p>
    <w:bookmarkEnd w:id="3"/>
    <w:p w14:paraId="2539FE87" w14:textId="77777777" w:rsidR="00923262" w:rsidRDefault="00923262" w:rsidP="009232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3CE654D0" w14:textId="77777777" w:rsidR="00923262" w:rsidRDefault="00923262" w:rsidP="009232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Renacie Złonkiewicz ustanowionemu dla nieznanych z miejsca pobytu wierzycieli wynagrodzenie w kwocie 60,00 zł (sześćdziesiąt złotych).</w:t>
      </w:r>
    </w:p>
    <w:p w14:paraId="6B508C3F" w14:textId="77777777" w:rsidR="00923262" w:rsidRDefault="00923262" w:rsidP="009232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0C21412E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CE3196" w14:textId="77777777" w:rsidR="00923262" w:rsidRDefault="00923262" w:rsidP="0092326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514A51" w14:textId="77777777" w:rsidR="00923262" w:rsidRDefault="00923262" w:rsidP="009232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9CE4F6" w14:textId="77777777" w:rsidR="00923262" w:rsidRDefault="00923262" w:rsidP="009232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087B9F" w14:textId="77777777" w:rsidR="00923262" w:rsidRDefault="00923262" w:rsidP="009232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2E7B5CD4" w14:textId="77777777" w:rsidR="00923262" w:rsidRDefault="00923262" w:rsidP="0092326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2 891,01 zł (dwa tysiące osiemset dziewięćdziesiąt jeden złotych 01/100) pozostałej po zmarłym dnia 7 grudnia 2023 r. pensjonariuszu Henryku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Franiel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synu Alojzego i Heleny</w:t>
      </w:r>
      <w:r>
        <w:rPr>
          <w:rFonts w:ascii="Times New Roman" w:hAnsi="Times New Roman"/>
          <w:sz w:val="24"/>
          <w:szCs w:val="24"/>
        </w:rPr>
        <w:t xml:space="preserve">. Podał, iż zmarły nie posiadał rodziny. Dodał, iż kwota powinna zostać wydana spadkobiercom na ich wniosek. </w:t>
      </w:r>
    </w:p>
    <w:p w14:paraId="4DA4F13B" w14:textId="77777777" w:rsidR="00923262" w:rsidRDefault="00923262" w:rsidP="0092326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Referendarz zważył, iż zgodnie z treścią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 dłużnik może złożyć przedmiot świadczenia do depozytu sądowego m.in., jeżeli z powodu innych okoliczności dotyczących osoby wierzyciela świadczenie nie może być spełnione. </w:t>
      </w:r>
    </w:p>
    <w:p w14:paraId="4BC73176" w14:textId="77777777" w:rsidR="00923262" w:rsidRDefault="00923262" w:rsidP="0092326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33C14B38" w14:textId="77777777" w:rsidR="00923262" w:rsidRDefault="00923262" w:rsidP="0092326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w świetle okoliczności przytoczonych we wniosku żądanie dłużnika jest prawnie uzasadnione - należało orzec jak w sentencji orzeczenia na podstawie art.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, art. 692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 xml:space="preserve">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>, zgodnie z którym Sąd nie bada prawdziwości twierdzeń wniosku, ograniczając się do oceny, czy według przytoczonych okoliczności złożenie do depozytu jest prawnie uzasadnione.</w:t>
      </w:r>
    </w:p>
    <w:p w14:paraId="196F6489" w14:textId="77777777" w:rsidR="00923262" w:rsidRDefault="00923262" w:rsidP="0092326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6FF8FFB8" w14:textId="77777777" w:rsidR="00040E3C" w:rsidRDefault="00040E3C" w:rsidP="00923262">
      <w:pPr>
        <w:spacing w:after="0" w:line="360" w:lineRule="auto"/>
        <w:jc w:val="both"/>
      </w:pPr>
    </w:p>
    <w:sectPr w:rsidR="00040E3C" w:rsidSect="0092326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60"/>
    <w:rsid w:val="00040E3C"/>
    <w:rsid w:val="00767B60"/>
    <w:rsid w:val="0092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D4B5-04B5-45F3-885C-4A7251B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26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23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2024-11-19T14:03:00Z</dcterms:created>
  <dcterms:modified xsi:type="dcterms:W3CDTF">2024-11-19T14:04:00Z</dcterms:modified>
</cp:coreProperties>
</file>