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B417" w14:textId="77777777" w:rsidR="00087F8A" w:rsidRDefault="00087F8A" w:rsidP="00087F8A">
      <w:pPr>
        <w:jc w:val="center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OGŁOSZENIE</w:t>
      </w:r>
    </w:p>
    <w:p w14:paraId="4B0FC087" w14:textId="77777777" w:rsidR="00087F8A" w:rsidRDefault="00087F8A" w:rsidP="00087F8A">
      <w:pPr>
        <w:jc w:val="both"/>
        <w:rPr>
          <w:rFonts w:ascii="Arial" w:hAnsi="Arial" w:cs="Arial"/>
          <w:b/>
        </w:rPr>
      </w:pPr>
    </w:p>
    <w:p w14:paraId="3659E3A5" w14:textId="77777777" w:rsidR="00087F8A" w:rsidRPr="00087F8A" w:rsidRDefault="00087F8A" w:rsidP="00087F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087F8A">
        <w:rPr>
          <w:rFonts w:ascii="Arial" w:hAnsi="Arial" w:cs="Arial"/>
          <w:sz w:val="24"/>
          <w:szCs w:val="24"/>
        </w:rPr>
        <w:t xml:space="preserve">Postanowieniem z dnia 21 stycznia 2026 r. Referendarz sądowy w Sądzie Rejonowym w Lubaczowie w sprawie I </w:t>
      </w:r>
      <w:proofErr w:type="spellStart"/>
      <w:r w:rsidRPr="00087F8A">
        <w:rPr>
          <w:rFonts w:ascii="Arial" w:hAnsi="Arial" w:cs="Arial"/>
          <w:sz w:val="24"/>
          <w:szCs w:val="24"/>
        </w:rPr>
        <w:t>Ns</w:t>
      </w:r>
      <w:proofErr w:type="spellEnd"/>
      <w:r w:rsidRPr="00087F8A">
        <w:rPr>
          <w:rFonts w:ascii="Arial" w:hAnsi="Arial" w:cs="Arial"/>
          <w:sz w:val="24"/>
          <w:szCs w:val="24"/>
        </w:rPr>
        <w:t xml:space="preserve"> 1/26 zezwolił Gminie Wielkie Oczy na złożenie do depozytu sądowego kwoty 244,00 zł (dwieście czterdzieści cztery złote 17/100) pozostałej po Marii Kucharskiej zmarłej dnia 23 października 2025 roku – z zastrzeżeniem, że powyższa kwota zostanie wypłacona spadkobiercom na ich wniosek, po przedłożeniu dokumentu stwierdzającego prawa do spadku.</w:t>
      </w:r>
    </w:p>
    <w:p w14:paraId="317EFA4C" w14:textId="77777777" w:rsidR="00087F8A" w:rsidRPr="00087F8A" w:rsidRDefault="00087F8A" w:rsidP="00087F8A">
      <w:pPr>
        <w:jc w:val="both"/>
        <w:rPr>
          <w:rFonts w:ascii="Arial" w:hAnsi="Arial" w:cs="Arial"/>
          <w:sz w:val="24"/>
          <w:szCs w:val="24"/>
        </w:rPr>
      </w:pPr>
      <w:r w:rsidRPr="00087F8A">
        <w:rPr>
          <w:rFonts w:ascii="Arial" w:hAnsi="Arial" w:cs="Arial"/>
          <w:sz w:val="24"/>
          <w:szCs w:val="24"/>
        </w:rPr>
        <w:tab/>
        <w:t>Wzywa się osobę fizyczną lub osobę prawną, która jednoznacznie udowodni przysługiwanie tytułu prawnego do odbioru depozytu.</w:t>
      </w:r>
    </w:p>
    <w:p w14:paraId="6F5508C7" w14:textId="77777777" w:rsidR="00087F8A" w:rsidRPr="00087F8A" w:rsidRDefault="00087F8A" w:rsidP="00087F8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7F8A">
        <w:rPr>
          <w:rFonts w:ascii="Arial" w:hAnsi="Arial" w:cs="Arial"/>
          <w:sz w:val="24"/>
          <w:szCs w:val="24"/>
        </w:rPr>
        <w:t>W razie niepodjęcia depozytu przez uprawnionego, mimo upływu terminu do odbioru depozytu z mocy prawa nastąpi likwidacja niepodjętego depozytu tj. p</w:t>
      </w:r>
      <w:r w:rsidRPr="00087F8A">
        <w:rPr>
          <w:rFonts w:ascii="Arial" w:hAnsi="Arial" w:cs="Arial"/>
          <w:sz w:val="24"/>
          <w:szCs w:val="24"/>
          <w:shd w:val="clear" w:color="auto" w:fill="FFFFFF"/>
        </w:rPr>
        <w:t>rzejście praw do tego depozytu na rzecz Skarbu Państwa</w:t>
      </w:r>
      <w:r w:rsidRPr="00087F8A">
        <w:rPr>
          <w:rFonts w:ascii="Arial" w:hAnsi="Arial" w:cs="Arial"/>
          <w:sz w:val="24"/>
          <w:szCs w:val="24"/>
        </w:rPr>
        <w:t xml:space="preserve">. Termin do odbioru depozytu wynosi 3 lata od dnia wezwania. </w:t>
      </w:r>
    </w:p>
    <w:p w14:paraId="2C3EABF6" w14:textId="77777777" w:rsidR="00087F8A" w:rsidRDefault="00087F8A" w:rsidP="00087F8A"/>
    <w:p w14:paraId="7B57C4F8" w14:textId="77777777" w:rsidR="00087F8A" w:rsidRDefault="00087F8A" w:rsidP="00087F8A">
      <w:pPr>
        <w:rPr>
          <w:rFonts w:ascii="Arial" w:hAnsi="Arial" w:cs="Arial"/>
        </w:rPr>
      </w:pPr>
    </w:p>
    <w:p w14:paraId="3E1B5088" w14:textId="0A0601D5" w:rsidR="00517127" w:rsidRPr="00087F8A" w:rsidRDefault="00517127" w:rsidP="00087F8A"/>
    <w:sectPr w:rsidR="00517127" w:rsidRPr="00087F8A" w:rsidSect="00087F8A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12A8"/>
    <w:rsid w:val="00084530"/>
    <w:rsid w:val="00087F8A"/>
    <w:rsid w:val="000D3733"/>
    <w:rsid w:val="001221AC"/>
    <w:rsid w:val="00186C5C"/>
    <w:rsid w:val="001A35E4"/>
    <w:rsid w:val="001C4330"/>
    <w:rsid w:val="00207BCD"/>
    <w:rsid w:val="00273398"/>
    <w:rsid w:val="002D6D7B"/>
    <w:rsid w:val="003769D0"/>
    <w:rsid w:val="003F1B0D"/>
    <w:rsid w:val="004064A3"/>
    <w:rsid w:val="004334B8"/>
    <w:rsid w:val="004A230F"/>
    <w:rsid w:val="004B407F"/>
    <w:rsid w:val="004F55BD"/>
    <w:rsid w:val="0051184F"/>
    <w:rsid w:val="00517127"/>
    <w:rsid w:val="00535111"/>
    <w:rsid w:val="00543714"/>
    <w:rsid w:val="0056513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41FF2"/>
    <w:rsid w:val="00790EEC"/>
    <w:rsid w:val="007B7E96"/>
    <w:rsid w:val="007C4CC7"/>
    <w:rsid w:val="008449A8"/>
    <w:rsid w:val="00881F6B"/>
    <w:rsid w:val="008C2FA7"/>
    <w:rsid w:val="00910FE4"/>
    <w:rsid w:val="00932E2A"/>
    <w:rsid w:val="00956E38"/>
    <w:rsid w:val="00975683"/>
    <w:rsid w:val="00A30D8B"/>
    <w:rsid w:val="00A31867"/>
    <w:rsid w:val="00A56A2B"/>
    <w:rsid w:val="00A7115E"/>
    <w:rsid w:val="00AA1CC6"/>
    <w:rsid w:val="00AB051E"/>
    <w:rsid w:val="00AB3811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64522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76</cp:revision>
  <cp:lastPrinted>2026-04-15T12:35:00Z</cp:lastPrinted>
  <dcterms:created xsi:type="dcterms:W3CDTF">2025-03-04T11:32:00Z</dcterms:created>
  <dcterms:modified xsi:type="dcterms:W3CDTF">2026-04-15T12:35:00Z</dcterms:modified>
</cp:coreProperties>
</file>